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05F947C" w14:textId="6C5CF487" w:rsidR="0059314A" w:rsidRPr="00926CC8" w:rsidRDefault="0059314A" w:rsidP="00926CC8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C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«Политика конфиденциальности. Условия, определяющие полную стоимость кредита (займа)» </w:t>
      </w:r>
      <w:r w:rsidRPr="00926CC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</w:p>
    <w:p w14:paraId="5DD02E64" w14:textId="77777777" w:rsidR="0059314A" w:rsidRPr="0059314A" w:rsidRDefault="0059314A" w:rsidP="0059314A">
      <w:pPr>
        <w:shd w:val="clear" w:color="auto" w:fill="FFFFFF"/>
        <w:spacing w:before="5pt" w:beforeAutospacing="1" w:after="5pt" w:afterAutospacing="1" w:line="12pt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даю согласие ООО «Ипотечный центр «Архангельская областная ипотечная жилищная компания» (далее – Агент), а также банкам-партнерам и другим контрагентам Агента (далее – Партнеры) на обработку всех моих персональных данных, указанных в заявке, любыми способами, в том числе третьими лицами, в том числе воспроизведение, электронное копирование, обезличивание, блокирование, уничтожение, а также вышеуказанную обработку иных моих персональных данных, полученных в результате их обработки, с целью:</w:t>
      </w:r>
    </w:p>
    <w:p w14:paraId="169087E6" w14:textId="77777777" w:rsidR="0059314A" w:rsidRPr="0059314A" w:rsidRDefault="0059314A" w:rsidP="0059314A">
      <w:pPr>
        <w:numPr>
          <w:ilvl w:val="0"/>
          <w:numId w:val="1"/>
        </w:numPr>
        <w:shd w:val="clear" w:color="auto" w:fill="FFFFFF"/>
        <w:spacing w:before="5pt" w:beforeAutospacing="1" w:after="5pt" w:afterAutospacing="1" w:line="12pt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предоставления мне ипотечного кредита;</w:t>
      </w:r>
    </w:p>
    <w:p w14:paraId="41BA46AA" w14:textId="77777777" w:rsidR="0059314A" w:rsidRPr="0059314A" w:rsidRDefault="0059314A" w:rsidP="0059314A">
      <w:pPr>
        <w:numPr>
          <w:ilvl w:val="0"/>
          <w:numId w:val="1"/>
        </w:numPr>
        <w:shd w:val="clear" w:color="auto" w:fill="FFFFFF"/>
        <w:spacing w:before="5pt" w:beforeAutospacing="1" w:after="5pt" w:afterAutospacing="1" w:line="12pt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создания информационных систем персональных данных Агента и Партнеров, а также в любых других целях, прямо или косвенно связанных с предоставлением мне ипотечного кредита и/или предложением иных продуктов Агента и Партнеров, и направления мне информации о новых продуктах и услугах Агента и Партнеров и/или их контрагентов.</w:t>
      </w:r>
    </w:p>
    <w:p w14:paraId="2235C5DF" w14:textId="77777777" w:rsidR="0059314A" w:rsidRPr="0059314A" w:rsidRDefault="0059314A" w:rsidP="0059314A">
      <w:pPr>
        <w:shd w:val="clear" w:color="auto" w:fill="FFFFFF"/>
        <w:spacing w:before="5pt" w:beforeAutospacing="1" w:after="5pt" w:afterAutospacing="1" w:line="12pt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3F4B4E3" w14:textId="77777777" w:rsidR="0059314A" w:rsidRPr="0059314A" w:rsidRDefault="0059314A" w:rsidP="0059314A">
      <w:pPr>
        <w:shd w:val="clear" w:color="auto" w:fill="FFFFFF"/>
        <w:spacing w:before="5pt" w:beforeAutospacing="1" w:after="5pt" w:afterAutospacing="1" w:line="12pt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Указанное согласие дано на срок 15 лет, а в случае его отзыва обработка моих персональных данных должна быть прекращена Агентом, Партнерами и/или третьими лицами и данные уничтожены при условии расторжения заключенных с Агентом, Партнерами или третьими лицами гражданско-правовых договоров и полного погашения задолженности по таким договорам.»</w:t>
      </w:r>
    </w:p>
    <w:p w14:paraId="5DCC16C5" w14:textId="77777777" w:rsidR="0059314A" w:rsidRPr="0059314A" w:rsidRDefault="0059314A" w:rsidP="0059314A">
      <w:pPr>
        <w:shd w:val="clear" w:color="auto" w:fill="FFFFFF"/>
        <w:spacing w:before="5pt" w:beforeAutospacing="1" w:after="5pt" w:afterAutospacing="1" w:line="12pt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70E4BCF" w14:textId="77777777" w:rsidR="000B47C0" w:rsidRPr="000B47C0" w:rsidRDefault="000B47C0" w:rsidP="000B47C0">
      <w:pPr>
        <w:pStyle w:val="a3"/>
        <w:shd w:val="clear" w:color="auto" w:fill="FFFFFF"/>
        <w:spacing w:before="0pt" w:beforeAutospacing="0" w:after="0pt" w:afterAutospacing="0"/>
        <w:rPr>
          <w:rFonts w:ascii="Helvetica" w:hAnsi="Helvetica" w:cs="Helvetica"/>
          <w:color w:val="333333"/>
          <w:sz w:val="20"/>
          <w:szCs w:val="20"/>
        </w:rPr>
      </w:pPr>
      <w:r w:rsidRPr="000B47C0">
        <w:rPr>
          <w:rFonts w:ascii="Helvetica" w:hAnsi="Helvetica" w:cs="Helvetica"/>
          <w:color w:val="333333"/>
          <w:sz w:val="20"/>
          <w:szCs w:val="20"/>
        </w:rPr>
        <w:t>Ставка 7,3 % по ипотечным займам (</w:t>
      </w:r>
      <w:proofErr w:type="gramStart"/>
      <w:r w:rsidRPr="000B47C0">
        <w:rPr>
          <w:rFonts w:ascii="Helvetica" w:hAnsi="Helvetica" w:cs="Helvetica"/>
          <w:color w:val="333333"/>
          <w:sz w:val="20"/>
          <w:szCs w:val="20"/>
        </w:rPr>
        <w:t>кредитам)  применяется</w:t>
      </w:r>
      <w:proofErr w:type="gramEnd"/>
      <w:r w:rsidRPr="000B47C0">
        <w:rPr>
          <w:rFonts w:ascii="Helvetica" w:hAnsi="Helvetica" w:cs="Helvetica"/>
          <w:color w:val="333333"/>
          <w:sz w:val="20"/>
          <w:szCs w:val="20"/>
        </w:rPr>
        <w:t xml:space="preserve"> при покупке жилья по программе «Приобретение готового жилья»,, по при следующих условиях: срок займа от 3 до 30 лет, предмет залога – квартира на вторичном рынке, соотношение кредит/залог (К/З) КЗ ≤ 90%. Процентная ставка устанавливается при применении опции «Подтверждение </w:t>
      </w:r>
      <w:proofErr w:type="gramStart"/>
      <w:r w:rsidRPr="000B47C0">
        <w:rPr>
          <w:rFonts w:ascii="Helvetica" w:hAnsi="Helvetica" w:cs="Helvetica"/>
          <w:color w:val="333333"/>
          <w:sz w:val="20"/>
          <w:szCs w:val="20"/>
        </w:rPr>
        <w:t>Дохода  ПФР</w:t>
      </w:r>
      <w:proofErr w:type="gramEnd"/>
      <w:r w:rsidRPr="000B47C0">
        <w:rPr>
          <w:rFonts w:ascii="Helvetica" w:hAnsi="Helvetica" w:cs="Helvetica"/>
          <w:color w:val="333333"/>
          <w:sz w:val="20"/>
          <w:szCs w:val="20"/>
        </w:rPr>
        <w:t xml:space="preserve">» и опции «Ставка ниже» (снижение на 3.п.п.). Необходима оценка рыночной стоимости предмета залога (по тарифам оценочной компании), страхование квартиры, жизни и трудоспособности заемщиков (по тарифам страховых компаний), оплата госпошлины в органах Государственной регистрации, оплата Банку единовременного платежа в размере 11,1 % от суммы кредита. </w:t>
      </w:r>
      <w:r w:rsidRPr="000B47C0">
        <w:rPr>
          <w:rFonts w:ascii="Helvetica" w:hAnsi="Helvetica" w:cs="Helvetica"/>
          <w:color w:val="333333"/>
          <w:sz w:val="20"/>
          <w:szCs w:val="20"/>
        </w:rPr>
        <w:br/>
      </w:r>
      <w:r w:rsidRPr="000B47C0">
        <w:rPr>
          <w:rFonts w:ascii="Helvetica" w:hAnsi="Helvetica" w:cs="Helvetica"/>
          <w:color w:val="333333"/>
          <w:sz w:val="20"/>
          <w:szCs w:val="20"/>
        </w:rPr>
        <w:br/>
      </w:r>
    </w:p>
    <w:p w14:paraId="7A7F3E41" w14:textId="77777777" w:rsidR="000B47C0" w:rsidRPr="000B47C0" w:rsidRDefault="000B47C0" w:rsidP="000B47C0">
      <w:pPr>
        <w:pStyle w:val="a3"/>
        <w:shd w:val="clear" w:color="auto" w:fill="FFFFFF"/>
        <w:spacing w:before="0pt" w:beforeAutospacing="0" w:after="0pt" w:afterAutospacing="0"/>
        <w:rPr>
          <w:rFonts w:ascii="Helvetica" w:hAnsi="Helvetica" w:cs="Helvetica"/>
          <w:color w:val="333333"/>
          <w:sz w:val="20"/>
          <w:szCs w:val="20"/>
        </w:rPr>
      </w:pPr>
      <w:r w:rsidRPr="000B47C0">
        <w:rPr>
          <w:rFonts w:ascii="Helvetica" w:hAnsi="Helvetica" w:cs="Helvetica"/>
          <w:color w:val="333333"/>
          <w:sz w:val="20"/>
          <w:szCs w:val="20"/>
        </w:rPr>
        <w:t xml:space="preserve">** Ставка 7,3 % по ипотечным займам (кредитам)  применяется при покупке жилья по программе «Приобретение квартиры на этапе строительства», ,при следующих условиях:  срок займа от 3 до 30 лет, предмет залога – квартира в строящемся аккредитованном объекте недвижимости на первичном рынке жилья, соотношение кредит/залог (К/З) КЗ ≤ 90%. Процентная ставка устанавливается при применении опции «Подтверждение </w:t>
      </w:r>
      <w:proofErr w:type="gramStart"/>
      <w:r w:rsidRPr="000B47C0">
        <w:rPr>
          <w:rFonts w:ascii="Helvetica" w:hAnsi="Helvetica" w:cs="Helvetica"/>
          <w:color w:val="333333"/>
          <w:sz w:val="20"/>
          <w:szCs w:val="20"/>
        </w:rPr>
        <w:t>Дохода  ПФР</w:t>
      </w:r>
      <w:proofErr w:type="gramEnd"/>
      <w:r w:rsidRPr="000B47C0">
        <w:rPr>
          <w:rFonts w:ascii="Helvetica" w:hAnsi="Helvetica" w:cs="Helvetica"/>
          <w:color w:val="333333"/>
          <w:sz w:val="20"/>
          <w:szCs w:val="20"/>
        </w:rPr>
        <w:t xml:space="preserve"> и опции «Ставка ниже» (снижение на 3.п.п.). Необходима оценка рыночной стоимости предмета залога (по тарифам оценочной компании), страхование квартиры, жизни и трудоспособности заемщиков (по тарифам страховых компаний), оплата госпошлины в органах Государственной регистрации, оплата Банку единовременного платежа в размере 11,1 % от суммы кредита. </w:t>
      </w:r>
      <w:r w:rsidRPr="000B47C0">
        <w:rPr>
          <w:rFonts w:ascii="Helvetica" w:hAnsi="Helvetica" w:cs="Helvetica"/>
          <w:color w:val="333333"/>
          <w:sz w:val="20"/>
          <w:szCs w:val="20"/>
        </w:rPr>
        <w:br/>
      </w:r>
    </w:p>
    <w:p w14:paraId="7E843FC4" w14:textId="77777777" w:rsidR="000B47C0" w:rsidRPr="000B47C0" w:rsidRDefault="000B47C0" w:rsidP="000B47C0">
      <w:pPr>
        <w:pStyle w:val="a3"/>
        <w:shd w:val="clear" w:color="auto" w:fill="FFFFFF"/>
        <w:spacing w:before="0pt" w:beforeAutospacing="0" w:after="0pt" w:afterAutospacing="0"/>
        <w:rPr>
          <w:rFonts w:ascii="Helvetica" w:hAnsi="Helvetica" w:cs="Helvetica"/>
          <w:color w:val="333333"/>
          <w:sz w:val="20"/>
          <w:szCs w:val="20"/>
        </w:rPr>
      </w:pPr>
      <w:r w:rsidRPr="000B47C0">
        <w:rPr>
          <w:rFonts w:ascii="Helvetica" w:hAnsi="Helvetica" w:cs="Helvetica"/>
          <w:color w:val="333333"/>
          <w:sz w:val="20"/>
          <w:szCs w:val="20"/>
        </w:rPr>
        <w:t> ***«Ставка 7,8 % по ипотечным займам (кредитам)  применяется при покупке жилья по программе «</w:t>
      </w:r>
      <w:proofErr w:type="spellStart"/>
      <w:r w:rsidRPr="000B47C0">
        <w:rPr>
          <w:rFonts w:ascii="Helvetica" w:hAnsi="Helvetica" w:cs="Helvetica"/>
          <w:color w:val="333333"/>
          <w:sz w:val="20"/>
          <w:szCs w:val="20"/>
        </w:rPr>
        <w:t>Перекредитование</w:t>
      </w:r>
      <w:proofErr w:type="spellEnd"/>
      <w:r w:rsidRPr="000B47C0">
        <w:rPr>
          <w:rFonts w:ascii="Helvetica" w:hAnsi="Helvetica" w:cs="Helvetica"/>
          <w:color w:val="333333"/>
          <w:sz w:val="20"/>
          <w:szCs w:val="20"/>
        </w:rPr>
        <w:t xml:space="preserve">»,, по при следующих условиях: срок займа от 3 до 30 лет, предмет залога – квартира на вторичном рынке жилья или построенный/строящийся аккредитованный объект недвижимости на первичном рынке жилья Архангельской области, соотношение кредит/залог (К/З) КЗ ≤ 85%. Процентная ставка устанавливается при применении опции «Подтверждение </w:t>
      </w:r>
      <w:proofErr w:type="gramStart"/>
      <w:r w:rsidRPr="000B47C0">
        <w:rPr>
          <w:rFonts w:ascii="Helvetica" w:hAnsi="Helvetica" w:cs="Helvetica"/>
          <w:color w:val="333333"/>
          <w:sz w:val="20"/>
          <w:szCs w:val="20"/>
        </w:rPr>
        <w:t>Дохода  ПФР</w:t>
      </w:r>
      <w:proofErr w:type="gramEnd"/>
      <w:r w:rsidRPr="000B47C0">
        <w:rPr>
          <w:rFonts w:ascii="Helvetica" w:hAnsi="Helvetica" w:cs="Helvetica"/>
          <w:color w:val="333333"/>
          <w:sz w:val="20"/>
          <w:szCs w:val="20"/>
        </w:rPr>
        <w:t xml:space="preserve"> и опции «Ставка ниже» (снижение на 3.п.п.). Необходима оценка рыночной стоимости предмета залога (по тарифам оценочной компании), страхование квартиры, жизни и трудоспособности заемщиков (по тарифам страховых компаний), оплата госпошлины в органах Государственной регистрации, оплата Банку единовременного платежа в размере 11,1 % от суммы кредита. </w:t>
      </w:r>
      <w:r w:rsidRPr="000B47C0">
        <w:rPr>
          <w:rFonts w:ascii="Helvetica" w:hAnsi="Helvetica" w:cs="Helvetica"/>
          <w:color w:val="333333"/>
          <w:sz w:val="20"/>
          <w:szCs w:val="20"/>
        </w:rPr>
        <w:br/>
      </w:r>
    </w:p>
    <w:p w14:paraId="328F41A8" w14:textId="77777777" w:rsidR="000B47C0" w:rsidRPr="000B47C0" w:rsidRDefault="000B47C0" w:rsidP="000B47C0">
      <w:pPr>
        <w:pStyle w:val="a3"/>
        <w:shd w:val="clear" w:color="auto" w:fill="FFFFFF"/>
        <w:spacing w:before="0pt" w:beforeAutospacing="0" w:after="0pt" w:afterAutospacing="0"/>
        <w:rPr>
          <w:rFonts w:ascii="Helvetica" w:hAnsi="Helvetica" w:cs="Helvetica"/>
          <w:color w:val="333333"/>
          <w:sz w:val="20"/>
          <w:szCs w:val="20"/>
        </w:rPr>
      </w:pPr>
      <w:r w:rsidRPr="000B47C0">
        <w:rPr>
          <w:rFonts w:ascii="Helvetica" w:hAnsi="Helvetica" w:cs="Helvetica"/>
          <w:color w:val="333333"/>
          <w:sz w:val="20"/>
          <w:szCs w:val="20"/>
        </w:rPr>
        <w:t xml:space="preserve"> **** Ставка 2,5 % по ипотечным займам применяется при покупке жилья по программе «Семейная ипотека»,  условие – рождение в период с 01.01.18 по 31.12.22  1-го и/или последующего ребенка,, срок займа от 3 до 30 лет, предмет залога – квартира на первичном рынке жилья или построенный/строящийся аккредитованный объект, соотношение кредит/залог (К/З) КЗ ≤ 85%. </w:t>
      </w:r>
      <w:r w:rsidRPr="000B47C0"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Процентная ставка устанавливается при применении опции «Подтверждение </w:t>
      </w:r>
      <w:proofErr w:type="gramStart"/>
      <w:r w:rsidRPr="000B47C0">
        <w:rPr>
          <w:rFonts w:ascii="Helvetica" w:hAnsi="Helvetica" w:cs="Helvetica"/>
          <w:color w:val="333333"/>
          <w:sz w:val="20"/>
          <w:szCs w:val="20"/>
        </w:rPr>
        <w:t>Дохода  ПФР</w:t>
      </w:r>
      <w:proofErr w:type="gramEnd"/>
      <w:r w:rsidRPr="000B47C0">
        <w:rPr>
          <w:rFonts w:ascii="Helvetica" w:hAnsi="Helvetica" w:cs="Helvetica"/>
          <w:color w:val="333333"/>
          <w:sz w:val="20"/>
          <w:szCs w:val="20"/>
        </w:rPr>
        <w:t xml:space="preserve"> опции «Ставка ниже» (снижение на 3.п.п.). Необходима оценка рыночной стоимости предмета залога (по тарифам оценочной компании), страхование квартиры, жизни и трудоспособности заемщиков (по тарифам страховых компаний), оплата госпошлины в органах Государственной регистрации, оплата Банку единовременного платежа в размере 11,1 % от суммы кредита. </w:t>
      </w:r>
    </w:p>
    <w:p w14:paraId="3CD6A2D2" w14:textId="77777777" w:rsidR="000B47C0" w:rsidRPr="000B47C0" w:rsidRDefault="000B47C0" w:rsidP="000B47C0">
      <w:pPr>
        <w:pStyle w:val="a3"/>
        <w:shd w:val="clear" w:color="auto" w:fill="FFFFFF"/>
        <w:spacing w:before="0pt" w:beforeAutospacing="0" w:after="0pt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1131357F" w14:textId="77777777" w:rsidR="000B47C0" w:rsidRPr="000B47C0" w:rsidRDefault="000B47C0" w:rsidP="000B47C0">
      <w:pPr>
        <w:pStyle w:val="a3"/>
        <w:shd w:val="clear" w:color="auto" w:fill="FFFFFF"/>
        <w:spacing w:before="0pt" w:beforeAutospacing="0" w:after="0pt" w:afterAutospacing="0"/>
        <w:rPr>
          <w:rFonts w:ascii="Helvetica" w:hAnsi="Helvetica" w:cs="Helvetica"/>
          <w:color w:val="333333"/>
          <w:sz w:val="20"/>
          <w:szCs w:val="20"/>
        </w:rPr>
      </w:pPr>
      <w:r w:rsidRPr="000B47C0">
        <w:rPr>
          <w:rFonts w:ascii="Helvetica" w:hAnsi="Helvetica" w:cs="Helvetica"/>
          <w:color w:val="333333"/>
          <w:sz w:val="20"/>
          <w:szCs w:val="20"/>
        </w:rPr>
        <w:t>*****Ставка 3,5 % по ипотечным займам применяется при покупке жилья по программе «Льготная ипотека</w:t>
      </w:r>
      <w:proofErr w:type="gramStart"/>
      <w:r w:rsidRPr="000B47C0">
        <w:rPr>
          <w:rFonts w:ascii="Helvetica" w:hAnsi="Helvetica" w:cs="Helvetica"/>
          <w:color w:val="333333"/>
          <w:sz w:val="20"/>
          <w:szCs w:val="20"/>
        </w:rPr>
        <w:t>»,  сумма</w:t>
      </w:r>
      <w:proofErr w:type="gramEnd"/>
      <w:r w:rsidRPr="000B47C0">
        <w:rPr>
          <w:rFonts w:ascii="Helvetica" w:hAnsi="Helvetica" w:cs="Helvetica"/>
          <w:color w:val="333333"/>
          <w:sz w:val="20"/>
          <w:szCs w:val="20"/>
        </w:rPr>
        <w:t xml:space="preserve"> кредита не более 6,0 млн. руб.,, предмет залога – квартира на первичном рынке жилья или построенный/строящийся аккредитованный объект, соотношение кредит/залог (К/З) КЗ ≤ 85%. Процентная ставка устанавливается при применении опции «Подтверждение </w:t>
      </w:r>
      <w:proofErr w:type="gramStart"/>
      <w:r w:rsidRPr="000B47C0">
        <w:rPr>
          <w:rFonts w:ascii="Helvetica" w:hAnsi="Helvetica" w:cs="Helvetica"/>
          <w:color w:val="333333"/>
          <w:sz w:val="20"/>
          <w:szCs w:val="20"/>
        </w:rPr>
        <w:t>Дохода  ПФР</w:t>
      </w:r>
      <w:proofErr w:type="gramEnd"/>
      <w:r w:rsidRPr="000B47C0">
        <w:rPr>
          <w:rFonts w:ascii="Helvetica" w:hAnsi="Helvetica" w:cs="Helvetica"/>
          <w:color w:val="333333"/>
          <w:sz w:val="20"/>
          <w:szCs w:val="20"/>
        </w:rPr>
        <w:t xml:space="preserve"> опции «Ставка ниже» (снижение на 3.п.п.). Необходима оценка рыночной стоимости предмета залога (по тарифам оценочной компании), страхование квартиры, жизни и трудоспособности заемщиков (по тарифам страховых компаний), оплата госпошлины в органах Государственной регистрации, оплата Банку единовременного платежа в размере 11,1 % от суммы кредита. </w:t>
      </w:r>
    </w:p>
    <w:p w14:paraId="27DE0F7F" w14:textId="77777777" w:rsidR="000B47C0" w:rsidRPr="000B47C0" w:rsidRDefault="000B47C0" w:rsidP="000B47C0">
      <w:pPr>
        <w:pStyle w:val="a3"/>
        <w:shd w:val="clear" w:color="auto" w:fill="FFFFFF"/>
        <w:spacing w:before="0pt" w:beforeAutospacing="0" w:after="0pt" w:afterAutospacing="0"/>
        <w:rPr>
          <w:rFonts w:ascii="Helvetica" w:hAnsi="Helvetica" w:cs="Helvetica"/>
          <w:color w:val="333333"/>
          <w:sz w:val="20"/>
          <w:szCs w:val="20"/>
        </w:rPr>
      </w:pPr>
      <w:r w:rsidRPr="000B47C0">
        <w:rPr>
          <w:rFonts w:ascii="Helvetica" w:hAnsi="Helvetica" w:cs="Helvetica"/>
          <w:color w:val="333333"/>
          <w:sz w:val="20"/>
          <w:szCs w:val="20"/>
        </w:rPr>
        <w:br/>
      </w:r>
    </w:p>
    <w:p w14:paraId="0D05441F" w14:textId="77777777" w:rsidR="000B47C0" w:rsidRPr="000B47C0" w:rsidRDefault="000B47C0" w:rsidP="000B47C0">
      <w:pPr>
        <w:pStyle w:val="a3"/>
        <w:shd w:val="clear" w:color="auto" w:fill="FFFFFF"/>
        <w:spacing w:before="0pt" w:beforeAutospacing="0" w:after="0pt" w:afterAutospacing="0"/>
        <w:rPr>
          <w:rFonts w:ascii="Helvetica" w:hAnsi="Helvetica" w:cs="Helvetica"/>
          <w:color w:val="333333"/>
          <w:sz w:val="20"/>
          <w:szCs w:val="20"/>
        </w:rPr>
      </w:pPr>
      <w:r w:rsidRPr="000B47C0">
        <w:rPr>
          <w:rFonts w:ascii="Helvetica" w:hAnsi="Helvetica" w:cs="Helvetica"/>
          <w:color w:val="333333"/>
          <w:sz w:val="20"/>
          <w:szCs w:val="20"/>
        </w:rPr>
        <w:t>***** Ставка 17 % по ипотечным займам применяется при покупке жилья по программе «Материнский капитал</w:t>
      </w:r>
      <w:proofErr w:type="gramStart"/>
      <w:r w:rsidRPr="000B47C0">
        <w:rPr>
          <w:rFonts w:ascii="Helvetica" w:hAnsi="Helvetica" w:cs="Helvetica"/>
          <w:color w:val="333333"/>
          <w:sz w:val="20"/>
          <w:szCs w:val="20"/>
        </w:rPr>
        <w:t>»,  сумма</w:t>
      </w:r>
      <w:proofErr w:type="gramEnd"/>
      <w:r w:rsidRPr="000B47C0">
        <w:rPr>
          <w:rFonts w:ascii="Helvetica" w:hAnsi="Helvetica" w:cs="Helvetica"/>
          <w:color w:val="333333"/>
          <w:sz w:val="20"/>
          <w:szCs w:val="20"/>
        </w:rPr>
        <w:t xml:space="preserve"> займа  не более 466 617 руб.,  срок займа -6 месяцев, предмет залога – квартира (жилой дом)  на первичном или вторичном  рынке жилья, земельный участок  (залог права аренды) при строительстве жилого дома.  Необходимо вступление в Аистенок 500 руб., членский </w:t>
      </w:r>
      <w:proofErr w:type="gramStart"/>
      <w:r w:rsidRPr="000B47C0">
        <w:rPr>
          <w:rFonts w:ascii="Helvetica" w:hAnsi="Helvetica" w:cs="Helvetica"/>
          <w:color w:val="333333"/>
          <w:sz w:val="20"/>
          <w:szCs w:val="20"/>
        </w:rPr>
        <w:t>взнос  по</w:t>
      </w:r>
      <w:proofErr w:type="gramEnd"/>
      <w:r w:rsidRPr="000B47C0">
        <w:rPr>
          <w:rFonts w:ascii="Helvetica" w:hAnsi="Helvetica" w:cs="Helvetica"/>
          <w:color w:val="333333"/>
          <w:sz w:val="20"/>
          <w:szCs w:val="20"/>
        </w:rPr>
        <w:t xml:space="preserve"> тарифу Кредитного потребительского кооператива «Содействие», оплата госпошлины в органах государственной регистрации. Указанная информация предоставляется для пайщиков кредитного кооператива.</w:t>
      </w:r>
      <w:r w:rsidRPr="000B47C0">
        <w:rPr>
          <w:rFonts w:ascii="Helvetica" w:hAnsi="Helvetica" w:cs="Helvetica"/>
          <w:color w:val="333333"/>
          <w:sz w:val="20"/>
          <w:szCs w:val="20"/>
        </w:rPr>
        <w:br/>
      </w:r>
    </w:p>
    <w:p w14:paraId="1E130998" w14:textId="77777777" w:rsidR="000B47C0" w:rsidRDefault="000B47C0" w:rsidP="000B47C0"/>
    <w:p w14:paraId="08CF5C2C" w14:textId="451DDB93" w:rsidR="0059314A" w:rsidRPr="0059314A" w:rsidRDefault="0059314A" w:rsidP="0059314A">
      <w:pPr>
        <w:shd w:val="clear" w:color="auto" w:fill="FFFFFF"/>
        <w:spacing w:before="5pt" w:beforeAutospacing="1" w:after="5pt" w:afterAutospacing="1" w:line="12pt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ООО «ИЦ «</w:t>
      </w:r>
      <w:proofErr w:type="spellStart"/>
      <w:proofErr w:type="gramStart"/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АрОИЖК</w:t>
      </w:r>
      <w:proofErr w:type="spellEnd"/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  осуществляет</w:t>
      </w:r>
      <w:proofErr w:type="gramEnd"/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содействие в получении ипотечных займов</w:t>
      </w:r>
      <w:r w:rsidR="00C44A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(кредитов)</w:t>
      </w:r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Денежные средства перечисляются, в том числе организацией - АО «АИЖК ВО» </w:t>
      </w:r>
      <w:hyperlink r:id="rId5" w:tgtFrame="_blank" w:history="1">
        <w:r w:rsidR="00C44A36" w:rsidRPr="0059314A">
          <w:rPr>
            <w:rFonts w:ascii="Helvetica" w:eastAsia="Times New Roman" w:hAnsi="Helvetica" w:cs="Helvetica"/>
            <w:color w:val="990099"/>
            <w:sz w:val="20"/>
            <w:szCs w:val="20"/>
            <w:u w:val="single"/>
            <w:lang w:eastAsia="ru-RU"/>
          </w:rPr>
          <w:t>www.ipoteka-vologda.ru</w:t>
        </w:r>
      </w:hyperlink>
      <w:r w:rsidR="00C44A36"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»</w:t>
      </w:r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через ПАО «Банк СГБ», генеральная лицензия Банка России № 2816 от 08.06.2015г.,</w:t>
      </w:r>
      <w:r w:rsidR="00C44A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также выдача кредитов осуществляется через «АО «БАНК ДОМ.РФ.» (лицензия № 2312 от 19.12.2018 г.)  в сотрудничестве с АО «АИЖК ВО», АО «АИЖК ЯО», ВГИФ</w:t>
      </w:r>
      <w:r w:rsidRPr="005931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14:paraId="160FBB36" w14:textId="77777777" w:rsidR="00184DFA" w:rsidRPr="0059314A" w:rsidRDefault="00184DFA"/>
    <w:sectPr w:rsidR="00184DFA" w:rsidRPr="0059314A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55427CD"/>
    <w:multiLevelType w:val="multilevel"/>
    <w:tmpl w:val="5336B6D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 w16cid:durableId="12983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14A"/>
    <w:rsid w:val="00005859"/>
    <w:rsid w:val="000B47C0"/>
    <w:rsid w:val="001558CA"/>
    <w:rsid w:val="00184DFA"/>
    <w:rsid w:val="0059314A"/>
    <w:rsid w:val="00670362"/>
    <w:rsid w:val="006D1046"/>
    <w:rsid w:val="00926CC8"/>
    <w:rsid w:val="00A67F49"/>
    <w:rsid w:val="00B95AF5"/>
    <w:rsid w:val="00BB5043"/>
    <w:rsid w:val="00C44A36"/>
    <w:rsid w:val="00CE23C7"/>
    <w:rsid w:val="00E32D6B"/>
    <w:rsid w:val="00E56FDB"/>
    <w:rsid w:val="00EC0AD7"/>
    <w:rsid w:val="00F4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8650D"/>
  <w15:docId w15:val="{141635A3-297A-4E77-9EB8-C289CBCCD5F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7C0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616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http://www.ipoteka-vologda.ru/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10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Ипотека</dc:creator>
  <cp:lastModifiedBy>Елена Семушина</cp:lastModifiedBy>
  <cp:revision>9</cp:revision>
  <dcterms:created xsi:type="dcterms:W3CDTF">2020-05-13T18:45:00Z</dcterms:created>
  <dcterms:modified xsi:type="dcterms:W3CDTF">2022-09-27T13:29:00Z</dcterms:modified>
</cp:coreProperties>
</file>